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B60D95" w:rsidRDefault="006D098E">
      <w:pPr>
        <w:spacing w:line="240" w:lineRule="auto"/>
        <w:jc w:val="center"/>
        <w:rPr>
          <w:rFonts w:ascii="Times New Roman" w:eastAsia="Times New Roman" w:hAnsi="Times New Roman" w:cs="Times New Roman"/>
          <w:sz w:val="24"/>
          <w:szCs w:val="24"/>
        </w:rPr>
      </w:pPr>
      <w:r>
        <w:rPr>
          <w:color w:val="000000"/>
          <w:sz w:val="28"/>
          <w:szCs w:val="28"/>
        </w:rPr>
        <w:t>Grand Rapids Area Catholic Elementary Athletic Council (GRACEAC) Basketball</w:t>
      </w:r>
    </w:p>
    <w:p w14:paraId="00000002" w14:textId="77777777" w:rsidR="00B60D95" w:rsidRDefault="006D098E">
      <w:pPr>
        <w:spacing w:line="240" w:lineRule="auto"/>
        <w:jc w:val="center"/>
        <w:rPr>
          <w:rFonts w:ascii="Times New Roman" w:eastAsia="Times New Roman" w:hAnsi="Times New Roman" w:cs="Times New Roman"/>
          <w:sz w:val="24"/>
          <w:szCs w:val="24"/>
        </w:rPr>
      </w:pPr>
      <w:r>
        <w:rPr>
          <w:color w:val="000000"/>
          <w:sz w:val="24"/>
          <w:szCs w:val="24"/>
        </w:rPr>
        <w:t>7</w:t>
      </w:r>
      <w:r>
        <w:rPr>
          <w:color w:val="000000"/>
          <w:sz w:val="14"/>
          <w:szCs w:val="14"/>
          <w:vertAlign w:val="superscript"/>
        </w:rPr>
        <w:t>th</w:t>
      </w:r>
      <w:r>
        <w:rPr>
          <w:color w:val="000000"/>
          <w:sz w:val="24"/>
          <w:szCs w:val="24"/>
        </w:rPr>
        <w:t xml:space="preserve"> &amp; 8</w:t>
      </w:r>
      <w:r>
        <w:rPr>
          <w:color w:val="000000"/>
          <w:sz w:val="14"/>
          <w:szCs w:val="14"/>
          <w:vertAlign w:val="superscript"/>
        </w:rPr>
        <w:t>th</w:t>
      </w:r>
      <w:r>
        <w:rPr>
          <w:color w:val="000000"/>
          <w:sz w:val="24"/>
          <w:szCs w:val="24"/>
        </w:rPr>
        <w:t xml:space="preserve"> Grade Leagues</w:t>
      </w:r>
    </w:p>
    <w:p w14:paraId="00000003" w14:textId="77777777" w:rsidR="00B60D95" w:rsidRDefault="006D098E">
      <w:pPr>
        <w:spacing w:line="240" w:lineRule="auto"/>
        <w:jc w:val="center"/>
        <w:rPr>
          <w:rFonts w:ascii="Times New Roman" w:eastAsia="Times New Roman" w:hAnsi="Times New Roman" w:cs="Times New Roman"/>
          <w:sz w:val="24"/>
          <w:szCs w:val="24"/>
        </w:rPr>
      </w:pPr>
      <w:r>
        <w:rPr>
          <w:color w:val="000000"/>
          <w:sz w:val="24"/>
          <w:szCs w:val="24"/>
        </w:rPr>
        <w:t xml:space="preserve">GRACEAC Website – </w:t>
      </w:r>
      <w:hyperlink r:id="rId5">
        <w:r>
          <w:rPr>
            <w:color w:val="0563C1"/>
            <w:sz w:val="24"/>
            <w:szCs w:val="24"/>
            <w:u w:val="single"/>
          </w:rPr>
          <w:t>www.graceac.com</w:t>
        </w:r>
      </w:hyperlink>
    </w:p>
    <w:p w14:paraId="00000004" w14:textId="77777777" w:rsidR="00B60D95" w:rsidRDefault="006D098E">
      <w:pPr>
        <w:spacing w:line="240" w:lineRule="auto"/>
        <w:jc w:val="center"/>
        <w:rPr>
          <w:rFonts w:ascii="Times New Roman" w:eastAsia="Times New Roman" w:hAnsi="Times New Roman" w:cs="Times New Roman"/>
          <w:sz w:val="24"/>
          <w:szCs w:val="24"/>
        </w:rPr>
      </w:pPr>
      <w:r>
        <w:rPr>
          <w:color w:val="000000"/>
          <w:sz w:val="24"/>
          <w:szCs w:val="24"/>
        </w:rPr>
        <w:t>GRACEAC Twitter - @graceacsports</w:t>
      </w:r>
    </w:p>
    <w:p w14:paraId="00000005" w14:textId="1663240C" w:rsidR="00B60D95" w:rsidRDefault="006D098E">
      <w:pPr>
        <w:spacing w:line="240" w:lineRule="auto"/>
        <w:jc w:val="center"/>
        <w:rPr>
          <w:rFonts w:ascii="Times New Roman" w:eastAsia="Times New Roman" w:hAnsi="Times New Roman" w:cs="Times New Roman"/>
          <w:sz w:val="24"/>
          <w:szCs w:val="24"/>
        </w:rPr>
      </w:pPr>
      <w:r>
        <w:rPr>
          <w:color w:val="000000"/>
          <w:sz w:val="24"/>
          <w:szCs w:val="24"/>
        </w:rPr>
        <w:t xml:space="preserve">Updated </w:t>
      </w:r>
      <w:r w:rsidR="001E54B8">
        <w:rPr>
          <w:color w:val="000000"/>
          <w:sz w:val="24"/>
          <w:szCs w:val="24"/>
        </w:rPr>
        <w:t>January 17, 2025</w:t>
      </w:r>
    </w:p>
    <w:p w14:paraId="00000006" w14:textId="77777777" w:rsidR="00B60D95" w:rsidRDefault="006D098E">
      <w:pPr>
        <w:spacing w:line="240" w:lineRule="auto"/>
        <w:rPr>
          <w:rFonts w:ascii="Times New Roman" w:eastAsia="Times New Roman" w:hAnsi="Times New Roman" w:cs="Times New Roman"/>
          <w:sz w:val="24"/>
          <w:szCs w:val="24"/>
        </w:rPr>
      </w:pPr>
      <w:r>
        <w:rPr>
          <w:color w:val="000000"/>
          <w:sz w:val="24"/>
          <w:szCs w:val="24"/>
        </w:rPr>
        <w:t>1. The 7</w:t>
      </w:r>
      <w:r>
        <w:rPr>
          <w:color w:val="000000"/>
          <w:sz w:val="14"/>
          <w:szCs w:val="14"/>
          <w:vertAlign w:val="superscript"/>
        </w:rPr>
        <w:t>th</w:t>
      </w:r>
      <w:r>
        <w:rPr>
          <w:color w:val="000000"/>
          <w:sz w:val="24"/>
          <w:szCs w:val="24"/>
        </w:rPr>
        <w:t xml:space="preserve"> and 8</w:t>
      </w:r>
      <w:r>
        <w:rPr>
          <w:color w:val="000000"/>
          <w:sz w:val="14"/>
          <w:szCs w:val="14"/>
          <w:vertAlign w:val="superscript"/>
        </w:rPr>
        <w:t>th</w:t>
      </w:r>
      <w:r>
        <w:rPr>
          <w:color w:val="000000"/>
          <w:sz w:val="24"/>
          <w:szCs w:val="24"/>
        </w:rPr>
        <w:t xml:space="preserve"> grade basketball leagues shall consist of Catholic parish school teams and Christian school teams that are members of the Grand Rapids Area Catholic Elementary Athletic Council (GRACEAC). Players must be in the 6th and 7th grades for the 7th grade league and in 7th and 8th grade for the 8th grade league. Players must be enrolled students in the GRACEAC Member School or members of a Parish. </w:t>
      </w:r>
    </w:p>
    <w:p w14:paraId="00000007" w14:textId="77777777" w:rsidR="00B60D95" w:rsidRDefault="006D098E">
      <w:pPr>
        <w:spacing w:line="240" w:lineRule="auto"/>
        <w:rPr>
          <w:rFonts w:ascii="Times New Roman" w:eastAsia="Times New Roman" w:hAnsi="Times New Roman" w:cs="Times New Roman"/>
          <w:sz w:val="24"/>
          <w:szCs w:val="24"/>
        </w:rPr>
      </w:pPr>
      <w:r>
        <w:rPr>
          <w:color w:val="000000"/>
          <w:sz w:val="24"/>
          <w:szCs w:val="24"/>
        </w:rPr>
        <w:t>2. Invitational and league tournaments will follow all regular season game rules.</w:t>
      </w:r>
    </w:p>
    <w:p w14:paraId="00000008" w14:textId="77777777" w:rsidR="00B60D95" w:rsidRDefault="006D098E">
      <w:pPr>
        <w:spacing w:line="240" w:lineRule="auto"/>
        <w:rPr>
          <w:rFonts w:ascii="Times New Roman" w:eastAsia="Times New Roman" w:hAnsi="Times New Roman" w:cs="Times New Roman"/>
          <w:sz w:val="24"/>
          <w:szCs w:val="24"/>
        </w:rPr>
      </w:pPr>
      <w:r>
        <w:rPr>
          <w:color w:val="000000"/>
          <w:sz w:val="24"/>
          <w:szCs w:val="24"/>
        </w:rPr>
        <w:t>3. All other GRACEAC Handbook rules and regulations apply. (* denotes references to the GRACEAC Handbook)</w:t>
      </w:r>
    </w:p>
    <w:p w14:paraId="00000009" w14:textId="77777777" w:rsidR="00B60D95" w:rsidRDefault="006D098E">
      <w:pPr>
        <w:spacing w:line="240" w:lineRule="auto"/>
        <w:rPr>
          <w:rFonts w:ascii="Times New Roman" w:eastAsia="Times New Roman" w:hAnsi="Times New Roman" w:cs="Times New Roman"/>
          <w:sz w:val="24"/>
          <w:szCs w:val="24"/>
        </w:rPr>
      </w:pPr>
      <w:r>
        <w:rPr>
          <w:color w:val="000000"/>
          <w:sz w:val="24"/>
          <w:szCs w:val="24"/>
        </w:rPr>
        <w:t>4. All other game rules will be according to the National Federation for High Schools (NFHS) Rules for Junior Highs unless otherwise noted.</w:t>
      </w:r>
    </w:p>
    <w:p w14:paraId="0000000A" w14:textId="77777777" w:rsidR="00B60D95" w:rsidRDefault="006D098E">
      <w:pPr>
        <w:spacing w:line="240" w:lineRule="auto"/>
        <w:rPr>
          <w:color w:val="000000"/>
          <w:sz w:val="24"/>
          <w:szCs w:val="24"/>
        </w:rPr>
      </w:pPr>
      <w:r>
        <w:rPr>
          <w:color w:val="000000"/>
          <w:sz w:val="24"/>
          <w:szCs w:val="24"/>
        </w:rPr>
        <w:t>5. The roster of players and coaches shall be listed in TeamSnap and considered the official team roster. Changes to this roster may not be changed or altered without the GRACEAC Program Director’s approval.</w:t>
      </w:r>
    </w:p>
    <w:p w14:paraId="4CEE3795" w14:textId="1CE940DF" w:rsidR="00DD0410" w:rsidRDefault="005F19DA">
      <w:pPr>
        <w:spacing w:line="240" w:lineRule="auto"/>
        <w:rPr>
          <w:rFonts w:ascii="Times New Roman" w:eastAsia="Times New Roman" w:hAnsi="Times New Roman" w:cs="Times New Roman"/>
          <w:sz w:val="24"/>
          <w:szCs w:val="24"/>
        </w:rPr>
      </w:pPr>
      <w:r>
        <w:rPr>
          <w:color w:val="000000"/>
          <w:sz w:val="24"/>
          <w:szCs w:val="24"/>
        </w:rPr>
        <w:t xml:space="preserve">6. All host gyms shall provide a copy of the </w:t>
      </w:r>
      <w:r w:rsidR="00B66418">
        <w:rPr>
          <w:color w:val="000000"/>
          <w:sz w:val="24"/>
          <w:szCs w:val="24"/>
        </w:rPr>
        <w:t>“</w:t>
      </w:r>
      <w:r>
        <w:rPr>
          <w:color w:val="000000"/>
          <w:sz w:val="24"/>
          <w:szCs w:val="24"/>
        </w:rPr>
        <w:t>Rules at a Gla</w:t>
      </w:r>
      <w:r w:rsidR="000E1070">
        <w:rPr>
          <w:color w:val="000000"/>
          <w:sz w:val="24"/>
          <w:szCs w:val="24"/>
        </w:rPr>
        <w:t>n</w:t>
      </w:r>
      <w:r>
        <w:rPr>
          <w:color w:val="000000"/>
          <w:sz w:val="24"/>
          <w:szCs w:val="24"/>
        </w:rPr>
        <w:t>ce</w:t>
      </w:r>
      <w:r w:rsidR="00B66418">
        <w:rPr>
          <w:color w:val="000000"/>
          <w:sz w:val="24"/>
          <w:szCs w:val="24"/>
        </w:rPr>
        <w:t>”</w:t>
      </w:r>
      <w:r>
        <w:rPr>
          <w:color w:val="000000"/>
          <w:sz w:val="24"/>
          <w:szCs w:val="24"/>
        </w:rPr>
        <w:t xml:space="preserve"> on the </w:t>
      </w:r>
      <w:r w:rsidR="000E1070">
        <w:rPr>
          <w:color w:val="000000"/>
          <w:sz w:val="24"/>
          <w:szCs w:val="24"/>
        </w:rPr>
        <w:t>scorer’s</w:t>
      </w:r>
      <w:r>
        <w:rPr>
          <w:color w:val="000000"/>
          <w:sz w:val="24"/>
          <w:szCs w:val="24"/>
        </w:rPr>
        <w:t xml:space="preserve"> </w:t>
      </w:r>
      <w:r w:rsidR="000E1070">
        <w:rPr>
          <w:color w:val="000000"/>
          <w:sz w:val="24"/>
          <w:szCs w:val="24"/>
        </w:rPr>
        <w:t>table to be a point of reference.</w:t>
      </w:r>
    </w:p>
    <w:p w14:paraId="0000000B" w14:textId="7E68C30C" w:rsidR="00B60D95" w:rsidRDefault="000E1070">
      <w:pPr>
        <w:spacing w:line="240" w:lineRule="auto"/>
        <w:rPr>
          <w:rFonts w:ascii="Times New Roman" w:eastAsia="Times New Roman" w:hAnsi="Times New Roman" w:cs="Times New Roman"/>
          <w:sz w:val="24"/>
          <w:szCs w:val="24"/>
        </w:rPr>
      </w:pPr>
      <w:r>
        <w:rPr>
          <w:color w:val="000000"/>
          <w:sz w:val="24"/>
          <w:szCs w:val="24"/>
        </w:rPr>
        <w:t>7</w:t>
      </w:r>
      <w:r w:rsidR="006D098E">
        <w:rPr>
          <w:color w:val="000000"/>
          <w:sz w:val="24"/>
          <w:szCs w:val="24"/>
        </w:rPr>
        <w:t xml:space="preserve">.  The coaches will bring all players to center court and lead the teams in a pregame prayer. </w:t>
      </w:r>
    </w:p>
    <w:p w14:paraId="0000000C" w14:textId="35FD08C1" w:rsidR="00B60D95" w:rsidRDefault="000E1070">
      <w:pPr>
        <w:spacing w:line="240" w:lineRule="auto"/>
        <w:rPr>
          <w:rFonts w:ascii="Times New Roman" w:eastAsia="Times New Roman" w:hAnsi="Times New Roman" w:cs="Times New Roman"/>
          <w:sz w:val="24"/>
          <w:szCs w:val="24"/>
        </w:rPr>
      </w:pPr>
      <w:r>
        <w:rPr>
          <w:color w:val="000000"/>
          <w:sz w:val="24"/>
          <w:szCs w:val="24"/>
        </w:rPr>
        <w:t>8</w:t>
      </w:r>
      <w:r w:rsidR="006D098E">
        <w:rPr>
          <w:color w:val="000000"/>
          <w:sz w:val="24"/>
          <w:szCs w:val="24"/>
        </w:rPr>
        <w:t xml:space="preserve">. Teams and coaches will meet immediately following the game to shake hands in </w:t>
      </w:r>
      <w:r w:rsidR="006D5CEC">
        <w:rPr>
          <w:color w:val="000000"/>
          <w:sz w:val="24"/>
          <w:szCs w:val="24"/>
        </w:rPr>
        <w:t>a demonstration</w:t>
      </w:r>
      <w:r w:rsidR="006D098E">
        <w:rPr>
          <w:color w:val="000000"/>
          <w:sz w:val="24"/>
          <w:szCs w:val="24"/>
        </w:rPr>
        <w:t xml:space="preserve"> of good sportsmanship. </w:t>
      </w:r>
    </w:p>
    <w:p w14:paraId="0000000D"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Mergers</w:t>
      </w:r>
    </w:p>
    <w:p w14:paraId="0000000E" w14:textId="55D36AF6" w:rsidR="00B60D95" w:rsidRDefault="000E1070">
      <w:pPr>
        <w:spacing w:line="240" w:lineRule="auto"/>
        <w:rPr>
          <w:rFonts w:ascii="Times New Roman" w:eastAsia="Times New Roman" w:hAnsi="Times New Roman" w:cs="Times New Roman"/>
          <w:sz w:val="24"/>
          <w:szCs w:val="24"/>
        </w:rPr>
      </w:pPr>
      <w:r>
        <w:rPr>
          <w:color w:val="000000"/>
          <w:sz w:val="24"/>
          <w:szCs w:val="24"/>
        </w:rPr>
        <w:t>9</w:t>
      </w:r>
      <w:r w:rsidR="006D098E">
        <w:rPr>
          <w:color w:val="000000"/>
          <w:sz w:val="24"/>
          <w:szCs w:val="24"/>
        </w:rPr>
        <w:t>. Any school or schools requesting a merger shall do so by referring to the following guidelines:</w:t>
      </w:r>
    </w:p>
    <w:p w14:paraId="0000000F" w14:textId="1B4F51F1" w:rsidR="00B60D95" w:rsidRDefault="006D098E">
      <w:pPr>
        <w:spacing w:line="240" w:lineRule="auto"/>
        <w:ind w:left="720"/>
        <w:rPr>
          <w:rFonts w:ascii="Times New Roman" w:eastAsia="Times New Roman" w:hAnsi="Times New Roman" w:cs="Times New Roman"/>
          <w:sz w:val="24"/>
          <w:szCs w:val="24"/>
        </w:rPr>
      </w:pPr>
      <w:r>
        <w:rPr>
          <w:color w:val="000000"/>
          <w:sz w:val="24"/>
          <w:szCs w:val="24"/>
        </w:rPr>
        <w:t>a. Each school must make every effort to form a team with their own students before requesting or offering to merge with another school. Players may play one grade up. For example, 7th graders may play in the 8</w:t>
      </w:r>
      <w:r>
        <w:rPr>
          <w:color w:val="000000"/>
          <w:sz w:val="24"/>
          <w:szCs w:val="24"/>
          <w:vertAlign w:val="superscript"/>
        </w:rPr>
        <w:t>th</w:t>
      </w:r>
      <w:r>
        <w:rPr>
          <w:color w:val="000000"/>
          <w:sz w:val="24"/>
          <w:szCs w:val="24"/>
        </w:rPr>
        <w:t xml:space="preserve"> </w:t>
      </w:r>
      <w:r w:rsidR="006D5CEC">
        <w:rPr>
          <w:color w:val="000000"/>
          <w:sz w:val="24"/>
          <w:szCs w:val="24"/>
        </w:rPr>
        <w:t>grade</w:t>
      </w:r>
      <w:r>
        <w:rPr>
          <w:color w:val="000000"/>
          <w:sz w:val="24"/>
          <w:szCs w:val="24"/>
        </w:rPr>
        <w:t xml:space="preserve"> Division. 6th graders may play in the 7</w:t>
      </w:r>
      <w:r>
        <w:rPr>
          <w:color w:val="000000"/>
          <w:sz w:val="24"/>
          <w:szCs w:val="24"/>
          <w:vertAlign w:val="superscript"/>
        </w:rPr>
        <w:t>th</w:t>
      </w:r>
      <w:r>
        <w:rPr>
          <w:color w:val="000000"/>
          <w:sz w:val="24"/>
          <w:szCs w:val="24"/>
        </w:rPr>
        <w:t xml:space="preserve"> </w:t>
      </w:r>
      <w:r w:rsidR="006D5CEC">
        <w:rPr>
          <w:color w:val="000000"/>
          <w:sz w:val="24"/>
          <w:szCs w:val="24"/>
        </w:rPr>
        <w:t>grade</w:t>
      </w:r>
      <w:r>
        <w:rPr>
          <w:color w:val="000000"/>
          <w:sz w:val="24"/>
          <w:szCs w:val="24"/>
        </w:rPr>
        <w:t xml:space="preserve"> Division. 5th graders may play in the 6</w:t>
      </w:r>
      <w:r>
        <w:rPr>
          <w:color w:val="000000"/>
          <w:sz w:val="24"/>
          <w:szCs w:val="24"/>
          <w:vertAlign w:val="superscript"/>
        </w:rPr>
        <w:t>th</w:t>
      </w:r>
      <w:r>
        <w:rPr>
          <w:color w:val="000000"/>
          <w:sz w:val="24"/>
          <w:szCs w:val="24"/>
        </w:rPr>
        <w:t xml:space="preserve"> </w:t>
      </w:r>
      <w:r w:rsidR="006D5CEC">
        <w:rPr>
          <w:color w:val="000000"/>
          <w:sz w:val="24"/>
          <w:szCs w:val="24"/>
        </w:rPr>
        <w:t>grade</w:t>
      </w:r>
      <w:r>
        <w:rPr>
          <w:color w:val="000000"/>
          <w:sz w:val="24"/>
          <w:szCs w:val="24"/>
        </w:rPr>
        <w:t xml:space="preserve"> Division. A 6th grader may not play in the 8</w:t>
      </w:r>
      <w:r>
        <w:rPr>
          <w:color w:val="000000"/>
          <w:sz w:val="24"/>
          <w:szCs w:val="24"/>
          <w:vertAlign w:val="superscript"/>
        </w:rPr>
        <w:t>th</w:t>
      </w:r>
      <w:r>
        <w:rPr>
          <w:color w:val="000000"/>
          <w:sz w:val="24"/>
          <w:szCs w:val="24"/>
        </w:rPr>
        <w:t xml:space="preserve"> </w:t>
      </w:r>
      <w:r w:rsidR="006D5CEC">
        <w:rPr>
          <w:color w:val="000000"/>
          <w:sz w:val="24"/>
          <w:szCs w:val="24"/>
        </w:rPr>
        <w:t>grade</w:t>
      </w:r>
      <w:r>
        <w:rPr>
          <w:color w:val="000000"/>
          <w:sz w:val="24"/>
          <w:szCs w:val="24"/>
        </w:rPr>
        <w:t xml:space="preserve"> Division</w:t>
      </w:r>
      <w:r w:rsidR="006D5CEC">
        <w:rPr>
          <w:color w:val="000000"/>
          <w:sz w:val="24"/>
          <w:szCs w:val="24"/>
        </w:rPr>
        <w:t xml:space="preserve"> unless permission is granted by the Program Director</w:t>
      </w:r>
      <w:r>
        <w:rPr>
          <w:color w:val="000000"/>
          <w:sz w:val="24"/>
          <w:szCs w:val="24"/>
        </w:rPr>
        <w:t>.</w:t>
      </w:r>
    </w:p>
    <w:p w14:paraId="00000010" w14:textId="77777777" w:rsidR="00B60D95" w:rsidRDefault="006D098E">
      <w:pPr>
        <w:spacing w:line="240" w:lineRule="auto"/>
        <w:ind w:left="720"/>
        <w:rPr>
          <w:rFonts w:ascii="Times New Roman" w:eastAsia="Times New Roman" w:hAnsi="Times New Roman" w:cs="Times New Roman"/>
          <w:sz w:val="24"/>
          <w:szCs w:val="24"/>
        </w:rPr>
      </w:pPr>
      <w:r>
        <w:rPr>
          <w:color w:val="000000"/>
          <w:sz w:val="24"/>
          <w:szCs w:val="24"/>
        </w:rPr>
        <w:t xml:space="preserve">b. A school considering a merger should reference the GRACEAC merger policy. </w:t>
      </w:r>
    </w:p>
    <w:p w14:paraId="00000011" w14:textId="77777777" w:rsidR="00B60D95" w:rsidRDefault="006D098E">
      <w:pPr>
        <w:spacing w:line="240" w:lineRule="auto"/>
        <w:ind w:left="720"/>
        <w:rPr>
          <w:rFonts w:ascii="Times New Roman" w:eastAsia="Times New Roman" w:hAnsi="Times New Roman" w:cs="Times New Roman"/>
          <w:sz w:val="24"/>
          <w:szCs w:val="24"/>
        </w:rPr>
      </w:pPr>
      <w:r>
        <w:rPr>
          <w:color w:val="000000"/>
          <w:sz w:val="24"/>
          <w:szCs w:val="24"/>
        </w:rPr>
        <w:t>c. Schools shall not practice together prior to approval of their merger request by the GRACEAC Program Director. Violations shall be reported to the GRACEAC Program Director.</w:t>
      </w:r>
    </w:p>
    <w:p w14:paraId="00000012" w14:textId="77777777" w:rsidR="00B60D95" w:rsidRDefault="006D098E">
      <w:pPr>
        <w:spacing w:line="240" w:lineRule="auto"/>
        <w:rPr>
          <w:rFonts w:ascii="Times New Roman" w:eastAsia="Times New Roman" w:hAnsi="Times New Roman" w:cs="Times New Roman"/>
          <w:sz w:val="24"/>
          <w:szCs w:val="24"/>
        </w:rPr>
      </w:pPr>
      <w:r>
        <w:rPr>
          <w:color w:val="000000"/>
          <w:sz w:val="24"/>
          <w:szCs w:val="24"/>
        </w:rPr>
        <w:lastRenderedPageBreak/>
        <w:t>d. A principal or athletic director may request a merger. Coaches must seek approval through their school principal or athletic director for a merger request. Coaches may not request a merger.</w:t>
      </w:r>
    </w:p>
    <w:p w14:paraId="00000013"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Practice</w:t>
      </w:r>
    </w:p>
    <w:p w14:paraId="00000014" w14:textId="4FAEB340" w:rsidR="00B60D95" w:rsidRDefault="000E1070">
      <w:pPr>
        <w:spacing w:line="240" w:lineRule="auto"/>
        <w:rPr>
          <w:rFonts w:ascii="Times New Roman" w:eastAsia="Times New Roman" w:hAnsi="Times New Roman" w:cs="Times New Roman"/>
          <w:sz w:val="24"/>
          <w:szCs w:val="24"/>
        </w:rPr>
      </w:pPr>
      <w:r>
        <w:rPr>
          <w:color w:val="000000"/>
          <w:sz w:val="24"/>
          <w:szCs w:val="24"/>
        </w:rPr>
        <w:t>10</w:t>
      </w:r>
      <w:r w:rsidR="006D098E">
        <w:rPr>
          <w:color w:val="000000"/>
          <w:sz w:val="24"/>
          <w:szCs w:val="24"/>
        </w:rPr>
        <w:t>. All teams are limited, per week to:</w:t>
      </w:r>
    </w:p>
    <w:p w14:paraId="00000015"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Preseason: 4.5 hours – 3 practices</w:t>
      </w:r>
    </w:p>
    <w:p w14:paraId="00000016"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Season: 4.5 hours – 3 practices</w:t>
      </w:r>
    </w:p>
    <w:p w14:paraId="00000017" w14:textId="77777777" w:rsidR="00B60D95" w:rsidRDefault="006D098E">
      <w:pPr>
        <w:spacing w:line="240" w:lineRule="auto"/>
        <w:rPr>
          <w:rFonts w:ascii="Times New Roman" w:eastAsia="Times New Roman" w:hAnsi="Times New Roman" w:cs="Times New Roman"/>
          <w:sz w:val="24"/>
          <w:szCs w:val="24"/>
        </w:rPr>
      </w:pPr>
      <w:r>
        <w:rPr>
          <w:color w:val="000000"/>
          <w:sz w:val="24"/>
          <w:szCs w:val="24"/>
        </w:rPr>
        <w:t>Practice time shall be limited to two (2) hours per day. Coaches are encouraged to cut time for practice and number of practices when there is an opportunity. (* Rule G)</w:t>
      </w:r>
    </w:p>
    <w:p w14:paraId="00000018"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Game Eligibility and Minimum Playing Time</w:t>
      </w:r>
    </w:p>
    <w:p w14:paraId="00000019" w14:textId="61F23220"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E1070">
        <w:rPr>
          <w:color w:val="000000"/>
          <w:sz w:val="24"/>
          <w:szCs w:val="24"/>
        </w:rPr>
        <w:t>1</w:t>
      </w:r>
      <w:r>
        <w:rPr>
          <w:color w:val="000000"/>
          <w:sz w:val="24"/>
          <w:szCs w:val="24"/>
        </w:rPr>
        <w:t xml:space="preserve">. To ensure total participation, it shall be mandatory that each student athlete participate </w:t>
      </w:r>
      <w:r w:rsidR="006D5CEC">
        <w:rPr>
          <w:color w:val="000000"/>
          <w:sz w:val="24"/>
          <w:szCs w:val="24"/>
        </w:rPr>
        <w:t>a</w:t>
      </w:r>
      <w:r>
        <w:rPr>
          <w:color w:val="000000"/>
          <w:sz w:val="24"/>
          <w:szCs w:val="24"/>
        </w:rPr>
        <w:t xml:space="preserve"> minimum time per game of six (6) minutes. Failure for a coach to adhere to this rule will result in a report to the GRACEAC Program Director for review.</w:t>
      </w:r>
    </w:p>
    <w:p w14:paraId="0000001A" w14:textId="142CCD7D"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E1070">
        <w:rPr>
          <w:color w:val="000000"/>
          <w:sz w:val="24"/>
          <w:szCs w:val="24"/>
        </w:rPr>
        <w:t>2</w:t>
      </w:r>
      <w:r>
        <w:rPr>
          <w:color w:val="000000"/>
          <w:sz w:val="24"/>
          <w:szCs w:val="24"/>
        </w:rPr>
        <w:t xml:space="preserve">. When a player becomes injured </w:t>
      </w:r>
      <w:r w:rsidR="006D5CEC">
        <w:rPr>
          <w:color w:val="000000"/>
          <w:sz w:val="24"/>
          <w:szCs w:val="24"/>
        </w:rPr>
        <w:t>during</w:t>
      </w:r>
      <w:r>
        <w:rPr>
          <w:color w:val="000000"/>
          <w:sz w:val="24"/>
          <w:szCs w:val="24"/>
        </w:rPr>
        <w:t xml:space="preserve"> a game and is deemed unable to continue, the minimum playing time for that player is not required.</w:t>
      </w:r>
    </w:p>
    <w:p w14:paraId="0000001B" w14:textId="01565465"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E1070">
        <w:rPr>
          <w:color w:val="000000"/>
          <w:sz w:val="24"/>
          <w:szCs w:val="24"/>
        </w:rPr>
        <w:t>3</w:t>
      </w:r>
      <w:r>
        <w:rPr>
          <w:color w:val="000000"/>
          <w:sz w:val="24"/>
          <w:szCs w:val="24"/>
        </w:rPr>
        <w:t>. Anytime a player is injured and returns to play, the playing time minimum must be met.</w:t>
      </w:r>
    </w:p>
    <w:p w14:paraId="0000001C" w14:textId="72916FB0"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B18FC">
        <w:rPr>
          <w:color w:val="000000"/>
          <w:sz w:val="24"/>
          <w:szCs w:val="24"/>
        </w:rPr>
        <w:t>4</w:t>
      </w:r>
      <w:r>
        <w:rPr>
          <w:color w:val="000000"/>
          <w:sz w:val="24"/>
          <w:szCs w:val="24"/>
        </w:rPr>
        <w:t xml:space="preserve">. Coaches shall provide the score table personnel with a completed playing time sheet five minutes before </w:t>
      </w:r>
      <w:r w:rsidR="006D5CEC">
        <w:rPr>
          <w:color w:val="000000"/>
          <w:sz w:val="24"/>
          <w:szCs w:val="24"/>
        </w:rPr>
        <w:t>the scheduled</w:t>
      </w:r>
      <w:r>
        <w:rPr>
          <w:color w:val="000000"/>
          <w:sz w:val="24"/>
          <w:szCs w:val="24"/>
        </w:rPr>
        <w:t xml:space="preserve"> game </w:t>
      </w:r>
      <w:r w:rsidR="006D5CEC">
        <w:rPr>
          <w:color w:val="000000"/>
          <w:sz w:val="24"/>
          <w:szCs w:val="24"/>
        </w:rPr>
        <w:t>starts</w:t>
      </w:r>
      <w:r>
        <w:rPr>
          <w:color w:val="000000"/>
          <w:sz w:val="24"/>
          <w:szCs w:val="24"/>
        </w:rPr>
        <w:t xml:space="preserve">. </w:t>
      </w:r>
      <w:r w:rsidR="006D5CEC">
        <w:rPr>
          <w:color w:val="000000"/>
          <w:sz w:val="24"/>
          <w:szCs w:val="24"/>
        </w:rPr>
        <w:t>The playing</w:t>
      </w:r>
      <w:r>
        <w:rPr>
          <w:color w:val="000000"/>
          <w:sz w:val="24"/>
          <w:szCs w:val="24"/>
        </w:rPr>
        <w:t xml:space="preserve"> time sheet shall contain players listed in numerical order, first and last name. The scorekeepers shall notify each coach of the official playing times for their players during halftime and quarter breaks.</w:t>
      </w:r>
    </w:p>
    <w:p w14:paraId="0000001D" w14:textId="743F03C5"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B18FC">
        <w:rPr>
          <w:color w:val="000000"/>
          <w:sz w:val="24"/>
          <w:szCs w:val="24"/>
        </w:rPr>
        <w:t>5</w:t>
      </w:r>
      <w:r>
        <w:rPr>
          <w:color w:val="000000"/>
          <w:sz w:val="24"/>
          <w:szCs w:val="24"/>
        </w:rPr>
        <w:t>. It is the responsibility of the head coach to make sure that each student athlete meets the required minimum playing time.</w:t>
      </w:r>
    </w:p>
    <w:p w14:paraId="0000001E" w14:textId="77777777" w:rsidR="00B60D95" w:rsidRDefault="00B60D95">
      <w:pPr>
        <w:spacing w:after="0" w:line="240" w:lineRule="auto"/>
        <w:rPr>
          <w:rFonts w:ascii="Times New Roman" w:eastAsia="Times New Roman" w:hAnsi="Times New Roman" w:cs="Times New Roman"/>
          <w:sz w:val="24"/>
          <w:szCs w:val="24"/>
        </w:rPr>
      </w:pPr>
    </w:p>
    <w:p w14:paraId="0000001F"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Game Rules</w:t>
      </w:r>
    </w:p>
    <w:p w14:paraId="00000020" w14:textId="51AEDBDE"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B18FC">
        <w:rPr>
          <w:color w:val="000000"/>
          <w:sz w:val="24"/>
          <w:szCs w:val="24"/>
        </w:rPr>
        <w:t>6</w:t>
      </w:r>
      <w:r>
        <w:rPr>
          <w:color w:val="000000"/>
          <w:sz w:val="24"/>
          <w:szCs w:val="24"/>
        </w:rPr>
        <w:t xml:space="preserve">. Each game shall consist of four quarters at eight minutes each, with a </w:t>
      </w:r>
      <w:r w:rsidR="006D5CEC">
        <w:rPr>
          <w:color w:val="000000"/>
          <w:sz w:val="24"/>
          <w:szCs w:val="24"/>
        </w:rPr>
        <w:t>five-minute</w:t>
      </w:r>
      <w:r>
        <w:rPr>
          <w:color w:val="000000"/>
          <w:sz w:val="24"/>
          <w:szCs w:val="24"/>
        </w:rPr>
        <w:t xml:space="preserve"> halftime. Overtime shall be </w:t>
      </w:r>
      <w:r w:rsidR="006D5CEC">
        <w:rPr>
          <w:color w:val="000000"/>
          <w:sz w:val="24"/>
          <w:szCs w:val="24"/>
        </w:rPr>
        <w:t>3-minute</w:t>
      </w:r>
      <w:r>
        <w:rPr>
          <w:color w:val="000000"/>
          <w:sz w:val="24"/>
          <w:szCs w:val="24"/>
        </w:rPr>
        <w:t xml:space="preserve"> additional playing time. Each Team shall have a minimum of 6 minutes of warm up </w:t>
      </w:r>
      <w:r w:rsidR="006D5CEC">
        <w:rPr>
          <w:color w:val="000000"/>
          <w:sz w:val="24"/>
          <w:szCs w:val="24"/>
        </w:rPr>
        <w:t>pregame</w:t>
      </w:r>
      <w:r>
        <w:rPr>
          <w:color w:val="000000"/>
          <w:sz w:val="24"/>
          <w:szCs w:val="24"/>
        </w:rPr>
        <w:t>. Games shall not start before scheduled game time.</w:t>
      </w:r>
    </w:p>
    <w:p w14:paraId="00000021" w14:textId="71870F01"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B18FC">
        <w:rPr>
          <w:color w:val="000000"/>
          <w:sz w:val="24"/>
          <w:szCs w:val="24"/>
        </w:rPr>
        <w:t>7</w:t>
      </w:r>
      <w:r>
        <w:rPr>
          <w:color w:val="000000"/>
          <w:sz w:val="24"/>
          <w:szCs w:val="24"/>
        </w:rPr>
        <w:t>. Each team will receive four sixty second (full) timeouts per game. A warning horn will sound at the 45 second point of the time out. Both teams shall enter the floor on the warning horn and be prepared to play at the 60 second conclusion of the time out.</w:t>
      </w:r>
    </w:p>
    <w:p w14:paraId="00000022" w14:textId="627F55C9"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B18FC">
        <w:rPr>
          <w:color w:val="000000"/>
          <w:sz w:val="24"/>
          <w:szCs w:val="24"/>
        </w:rPr>
        <w:t>8</w:t>
      </w:r>
      <w:r>
        <w:rPr>
          <w:color w:val="000000"/>
          <w:sz w:val="24"/>
          <w:szCs w:val="24"/>
        </w:rPr>
        <w:t xml:space="preserve">. If there is a tie after four quarters, there will be </w:t>
      </w:r>
      <w:r w:rsidR="00B66418">
        <w:rPr>
          <w:color w:val="000000"/>
          <w:sz w:val="24"/>
          <w:szCs w:val="24"/>
        </w:rPr>
        <w:t>overtime</w:t>
      </w:r>
      <w:r>
        <w:rPr>
          <w:color w:val="000000"/>
          <w:sz w:val="24"/>
          <w:szCs w:val="24"/>
        </w:rPr>
        <w:t xml:space="preserve"> of three minutes. Each team will receive one additional 60 second timeout to use during overtime. There will be as many overtimes as needed to determine a winner. </w:t>
      </w:r>
    </w:p>
    <w:p w14:paraId="00000023" w14:textId="2ADB552F" w:rsidR="00B60D95" w:rsidRDefault="006D098E">
      <w:pPr>
        <w:spacing w:line="240" w:lineRule="auto"/>
        <w:rPr>
          <w:rFonts w:ascii="Times New Roman" w:eastAsia="Times New Roman" w:hAnsi="Times New Roman" w:cs="Times New Roman"/>
          <w:sz w:val="24"/>
          <w:szCs w:val="24"/>
        </w:rPr>
      </w:pPr>
      <w:r>
        <w:rPr>
          <w:color w:val="000000"/>
          <w:sz w:val="24"/>
          <w:szCs w:val="24"/>
        </w:rPr>
        <w:t>1</w:t>
      </w:r>
      <w:r w:rsidR="000B18FC">
        <w:rPr>
          <w:color w:val="000000"/>
          <w:sz w:val="24"/>
          <w:szCs w:val="24"/>
        </w:rPr>
        <w:t>9</w:t>
      </w:r>
      <w:r>
        <w:rPr>
          <w:color w:val="000000"/>
          <w:sz w:val="24"/>
          <w:szCs w:val="24"/>
        </w:rPr>
        <w:t xml:space="preserve">. If a team is up by 20 points or more, they shall not press in the back court. In the front court they shall not double team or trap a player, with or without the ball. Each offensive player must </w:t>
      </w:r>
      <w:r>
        <w:rPr>
          <w:color w:val="000000"/>
          <w:sz w:val="24"/>
          <w:szCs w:val="24"/>
        </w:rPr>
        <w:lastRenderedPageBreak/>
        <w:t xml:space="preserve">be guarded by one defensive player only. The defense may collapse on an offensive player driving to the basket. The defense must immediately return to a </w:t>
      </w:r>
      <w:r w:rsidR="006D5CEC">
        <w:rPr>
          <w:color w:val="000000"/>
          <w:sz w:val="24"/>
          <w:szCs w:val="24"/>
        </w:rPr>
        <w:t>man-to-man</w:t>
      </w:r>
      <w:r>
        <w:rPr>
          <w:color w:val="000000"/>
          <w:sz w:val="24"/>
          <w:szCs w:val="24"/>
        </w:rPr>
        <w:t xml:space="preserve"> defense. When the score returns to less than 20, they may resume pressing, double teaming or trapping. Failure to comply with this rule will result in a bench warning. The second occurrence will result in a bench indirect technical foul. The opposing team will be awarded two free throws and possession of the ball at half court.</w:t>
      </w:r>
    </w:p>
    <w:p w14:paraId="00000024" w14:textId="303725E9" w:rsidR="00B60D95" w:rsidRDefault="000B18FC">
      <w:pPr>
        <w:spacing w:line="240" w:lineRule="auto"/>
        <w:rPr>
          <w:rFonts w:ascii="Times New Roman" w:eastAsia="Times New Roman" w:hAnsi="Times New Roman" w:cs="Times New Roman"/>
          <w:sz w:val="24"/>
          <w:szCs w:val="24"/>
        </w:rPr>
      </w:pPr>
      <w:r>
        <w:rPr>
          <w:color w:val="000000"/>
          <w:sz w:val="24"/>
          <w:szCs w:val="24"/>
        </w:rPr>
        <w:t>20</w:t>
      </w:r>
      <w:r w:rsidR="006D098E">
        <w:rPr>
          <w:color w:val="000000"/>
          <w:sz w:val="24"/>
          <w:szCs w:val="24"/>
        </w:rPr>
        <w:t>. When a team is ahead in the second half by 30 points or more points, a running clock will go into effect. If the lead is reduced to 20 points, regular clock stoppages will be in effect. A running clock will run during free throws, but will stop during time outs, including injury time outs.</w:t>
      </w:r>
    </w:p>
    <w:p w14:paraId="00000025" w14:textId="3B7A1266" w:rsidR="00B60D95" w:rsidRDefault="006D098E">
      <w:pPr>
        <w:spacing w:line="240" w:lineRule="auto"/>
        <w:rPr>
          <w:rFonts w:ascii="Times New Roman" w:eastAsia="Times New Roman" w:hAnsi="Times New Roman" w:cs="Times New Roman"/>
          <w:sz w:val="24"/>
          <w:szCs w:val="24"/>
        </w:rPr>
      </w:pPr>
      <w:r>
        <w:rPr>
          <w:color w:val="000000"/>
          <w:sz w:val="24"/>
          <w:szCs w:val="24"/>
        </w:rPr>
        <w:t>2</w:t>
      </w:r>
      <w:r w:rsidR="000B18FC">
        <w:rPr>
          <w:color w:val="000000"/>
          <w:sz w:val="24"/>
          <w:szCs w:val="24"/>
        </w:rPr>
        <w:t>1</w:t>
      </w:r>
      <w:r>
        <w:rPr>
          <w:color w:val="000000"/>
          <w:sz w:val="24"/>
          <w:szCs w:val="24"/>
        </w:rPr>
        <w:t>. Free throws are from 15 feet. Aside from the free throw shooter, the offense shall have 2 players in the lane; the defense will have 4 players. The bottom spaces must be occupied by the defense. No free throw shall be attempted after time has expired at the end of the 4th quarter or any extra period unless the point(s) will affect the outcome of the game. On the 5</w:t>
      </w:r>
      <w:r>
        <w:rPr>
          <w:color w:val="000000"/>
          <w:sz w:val="24"/>
          <w:szCs w:val="24"/>
          <w:vertAlign w:val="superscript"/>
        </w:rPr>
        <w:t>th</w:t>
      </w:r>
      <w:r>
        <w:rPr>
          <w:color w:val="000000"/>
          <w:sz w:val="24"/>
          <w:szCs w:val="24"/>
        </w:rPr>
        <w:t xml:space="preserve"> fouls the opposing team shall shoot 2 free throws, </w:t>
      </w:r>
      <w:r w:rsidR="006D5CEC">
        <w:rPr>
          <w:color w:val="000000"/>
          <w:sz w:val="24"/>
          <w:szCs w:val="24"/>
        </w:rPr>
        <w:t>this</w:t>
      </w:r>
      <w:r>
        <w:rPr>
          <w:color w:val="000000"/>
          <w:sz w:val="24"/>
          <w:szCs w:val="24"/>
        </w:rPr>
        <w:t xml:space="preserve"> resets every quarter and half to begin new count to 5</w:t>
      </w:r>
      <w:r>
        <w:rPr>
          <w:color w:val="000000"/>
          <w:sz w:val="24"/>
          <w:szCs w:val="24"/>
          <w:vertAlign w:val="superscript"/>
        </w:rPr>
        <w:t>th</w:t>
      </w:r>
      <w:r>
        <w:rPr>
          <w:color w:val="000000"/>
          <w:sz w:val="24"/>
          <w:szCs w:val="24"/>
        </w:rPr>
        <w:t xml:space="preserve"> foul. Per NFHS rule 2023</w:t>
      </w:r>
    </w:p>
    <w:p w14:paraId="00000026" w14:textId="5E59C41C" w:rsidR="00B60D95" w:rsidRDefault="006D098E">
      <w:pPr>
        <w:spacing w:line="240" w:lineRule="auto"/>
        <w:rPr>
          <w:rFonts w:ascii="Times New Roman" w:eastAsia="Times New Roman" w:hAnsi="Times New Roman" w:cs="Times New Roman"/>
          <w:sz w:val="24"/>
          <w:szCs w:val="24"/>
        </w:rPr>
      </w:pPr>
      <w:r>
        <w:rPr>
          <w:color w:val="000000"/>
          <w:sz w:val="24"/>
          <w:szCs w:val="24"/>
        </w:rPr>
        <w:t>2</w:t>
      </w:r>
      <w:r w:rsidR="000B18FC">
        <w:rPr>
          <w:color w:val="000000"/>
          <w:sz w:val="24"/>
          <w:szCs w:val="24"/>
        </w:rPr>
        <w:t>2</w:t>
      </w:r>
      <w:r>
        <w:rPr>
          <w:color w:val="000000"/>
          <w:sz w:val="24"/>
          <w:szCs w:val="24"/>
        </w:rPr>
        <w:t>. The 7/8</w:t>
      </w:r>
      <w:r>
        <w:rPr>
          <w:color w:val="000000"/>
          <w:sz w:val="14"/>
          <w:szCs w:val="14"/>
          <w:vertAlign w:val="superscript"/>
        </w:rPr>
        <w:t>th</w:t>
      </w:r>
      <w:r>
        <w:rPr>
          <w:color w:val="000000"/>
          <w:sz w:val="24"/>
          <w:szCs w:val="24"/>
        </w:rPr>
        <w:t xml:space="preserve"> grade girls’ games will use a size 28.5 basketball. The 7/8</w:t>
      </w:r>
      <w:r>
        <w:rPr>
          <w:color w:val="000000"/>
          <w:sz w:val="14"/>
          <w:szCs w:val="14"/>
          <w:vertAlign w:val="superscript"/>
        </w:rPr>
        <w:t>th</w:t>
      </w:r>
      <w:r>
        <w:rPr>
          <w:color w:val="000000"/>
          <w:sz w:val="24"/>
          <w:szCs w:val="24"/>
        </w:rPr>
        <w:t xml:space="preserve"> grade boys’ games will use a size 29.5 basketball. Game ball shall be MHSAA or NFHS stamped to be official. </w:t>
      </w:r>
      <w:r w:rsidR="006D5CEC">
        <w:rPr>
          <w:color w:val="000000"/>
          <w:sz w:val="24"/>
          <w:szCs w:val="24"/>
        </w:rPr>
        <w:t>The hosting</w:t>
      </w:r>
      <w:r>
        <w:rPr>
          <w:color w:val="000000"/>
          <w:sz w:val="24"/>
          <w:szCs w:val="24"/>
        </w:rPr>
        <w:t xml:space="preserve"> gym shall provide all </w:t>
      </w:r>
      <w:r w:rsidR="006D5CEC">
        <w:rPr>
          <w:color w:val="000000"/>
          <w:sz w:val="24"/>
          <w:szCs w:val="24"/>
        </w:rPr>
        <w:t>warmups</w:t>
      </w:r>
      <w:r>
        <w:rPr>
          <w:color w:val="000000"/>
          <w:sz w:val="24"/>
          <w:szCs w:val="24"/>
        </w:rPr>
        <w:t xml:space="preserve"> and game balls. Teams and spectators shall not be allowed to bring basketballs into gyms. Non players may not shoot baskets between half, quarters and games. </w:t>
      </w:r>
      <w:r w:rsidR="006D5CEC">
        <w:rPr>
          <w:color w:val="000000"/>
          <w:sz w:val="24"/>
          <w:szCs w:val="24"/>
        </w:rPr>
        <w:t>The gym</w:t>
      </w:r>
      <w:r>
        <w:rPr>
          <w:color w:val="000000"/>
          <w:sz w:val="24"/>
          <w:szCs w:val="24"/>
        </w:rPr>
        <w:t xml:space="preserve"> is reserved for coaches, players and cheerleaders only. </w:t>
      </w:r>
    </w:p>
    <w:p w14:paraId="00000027" w14:textId="0DC849AE" w:rsidR="00B60D95" w:rsidRDefault="006D098E">
      <w:pPr>
        <w:spacing w:line="240" w:lineRule="auto"/>
        <w:rPr>
          <w:rFonts w:ascii="Times New Roman" w:eastAsia="Times New Roman" w:hAnsi="Times New Roman" w:cs="Times New Roman"/>
          <w:sz w:val="24"/>
          <w:szCs w:val="24"/>
        </w:rPr>
      </w:pPr>
      <w:r>
        <w:rPr>
          <w:color w:val="000000"/>
          <w:sz w:val="24"/>
          <w:szCs w:val="24"/>
        </w:rPr>
        <w:t>2</w:t>
      </w:r>
      <w:r w:rsidR="000B18FC">
        <w:rPr>
          <w:color w:val="000000"/>
          <w:sz w:val="24"/>
          <w:szCs w:val="24"/>
        </w:rPr>
        <w:t>3</w:t>
      </w:r>
      <w:r>
        <w:rPr>
          <w:color w:val="000000"/>
          <w:sz w:val="24"/>
          <w:szCs w:val="24"/>
        </w:rPr>
        <w:t xml:space="preserve">. The scorer’s book </w:t>
      </w:r>
      <w:r w:rsidR="006D5CEC">
        <w:rPr>
          <w:color w:val="000000"/>
          <w:sz w:val="24"/>
          <w:szCs w:val="24"/>
        </w:rPr>
        <w:t>on</w:t>
      </w:r>
      <w:r>
        <w:rPr>
          <w:color w:val="000000"/>
          <w:sz w:val="24"/>
          <w:szCs w:val="24"/>
        </w:rPr>
        <w:t xml:space="preserve"> the scorer’s table shall be the official book of the game.</w:t>
      </w:r>
    </w:p>
    <w:p w14:paraId="00000028" w14:textId="612EEBF4" w:rsidR="00B60D95" w:rsidRDefault="006D098E">
      <w:pPr>
        <w:spacing w:line="240" w:lineRule="auto"/>
        <w:rPr>
          <w:rFonts w:ascii="Times New Roman" w:eastAsia="Times New Roman" w:hAnsi="Times New Roman" w:cs="Times New Roman"/>
          <w:sz w:val="24"/>
          <w:szCs w:val="24"/>
        </w:rPr>
      </w:pPr>
      <w:r>
        <w:rPr>
          <w:color w:val="000000"/>
          <w:sz w:val="24"/>
          <w:szCs w:val="24"/>
        </w:rPr>
        <w:t>2</w:t>
      </w:r>
      <w:r w:rsidR="000B18FC">
        <w:rPr>
          <w:color w:val="000000"/>
          <w:sz w:val="24"/>
          <w:szCs w:val="24"/>
        </w:rPr>
        <w:t>4</w:t>
      </w:r>
      <w:r>
        <w:rPr>
          <w:color w:val="000000"/>
          <w:sz w:val="24"/>
          <w:szCs w:val="24"/>
        </w:rPr>
        <w:t>. No jewelry may be worn during a game. Any unforgiving material (</w:t>
      </w:r>
      <w:r w:rsidR="006D5CEC">
        <w:rPr>
          <w:color w:val="000000"/>
          <w:sz w:val="24"/>
          <w:szCs w:val="24"/>
        </w:rPr>
        <w:t>i.e.,</w:t>
      </w:r>
      <w:r>
        <w:rPr>
          <w:color w:val="000000"/>
          <w:sz w:val="24"/>
          <w:szCs w:val="24"/>
        </w:rPr>
        <w:t xml:space="preserve"> plastic or metal) may not be worn during games, </w:t>
      </w:r>
      <w:r w:rsidR="006D5CEC">
        <w:rPr>
          <w:color w:val="000000"/>
          <w:sz w:val="24"/>
          <w:szCs w:val="24"/>
        </w:rPr>
        <w:t>i.e.</w:t>
      </w:r>
      <w:r>
        <w:rPr>
          <w:color w:val="000000"/>
          <w:sz w:val="24"/>
          <w:szCs w:val="24"/>
        </w:rPr>
        <w:t xml:space="preserve"> cast or finger splints). A technical will be charged to a team that does not conform to this rule.</w:t>
      </w:r>
    </w:p>
    <w:p w14:paraId="00000029" w14:textId="18D67D57" w:rsidR="00B60D95" w:rsidRDefault="006D098E">
      <w:pPr>
        <w:spacing w:line="240" w:lineRule="auto"/>
        <w:rPr>
          <w:rFonts w:ascii="Times New Roman" w:eastAsia="Times New Roman" w:hAnsi="Times New Roman" w:cs="Times New Roman"/>
          <w:sz w:val="24"/>
          <w:szCs w:val="24"/>
        </w:rPr>
      </w:pPr>
      <w:r>
        <w:rPr>
          <w:color w:val="000000"/>
          <w:sz w:val="24"/>
          <w:szCs w:val="24"/>
        </w:rPr>
        <w:t> 2</w:t>
      </w:r>
      <w:r w:rsidR="000B18FC">
        <w:rPr>
          <w:color w:val="000000"/>
          <w:sz w:val="24"/>
          <w:szCs w:val="24"/>
        </w:rPr>
        <w:t>5</w:t>
      </w:r>
      <w:r>
        <w:rPr>
          <w:color w:val="000000"/>
          <w:sz w:val="24"/>
          <w:szCs w:val="24"/>
        </w:rPr>
        <w:t xml:space="preserve">. Players wearing t-shirts under their basketball jerseys shall be the same color as the most dominant color of the uniform. If </w:t>
      </w:r>
      <w:r w:rsidR="006D5CEC">
        <w:rPr>
          <w:color w:val="000000"/>
          <w:sz w:val="24"/>
          <w:szCs w:val="24"/>
        </w:rPr>
        <w:t>a player wears shorts</w:t>
      </w:r>
      <w:r>
        <w:rPr>
          <w:color w:val="000000"/>
          <w:sz w:val="24"/>
          <w:szCs w:val="24"/>
        </w:rPr>
        <w:t xml:space="preserve"> under their basketball </w:t>
      </w:r>
      <w:r w:rsidR="006D5CEC">
        <w:rPr>
          <w:color w:val="000000"/>
          <w:sz w:val="24"/>
          <w:szCs w:val="24"/>
        </w:rPr>
        <w:t>uniform,</w:t>
      </w:r>
      <w:r>
        <w:rPr>
          <w:color w:val="000000"/>
          <w:sz w:val="24"/>
          <w:szCs w:val="24"/>
        </w:rPr>
        <w:t xml:space="preserve"> they shall </w:t>
      </w:r>
      <w:r w:rsidR="006D5CEC">
        <w:rPr>
          <w:color w:val="000000"/>
          <w:sz w:val="24"/>
          <w:szCs w:val="24"/>
        </w:rPr>
        <w:t>wear</w:t>
      </w:r>
      <w:r>
        <w:rPr>
          <w:color w:val="000000"/>
          <w:sz w:val="24"/>
          <w:szCs w:val="24"/>
        </w:rPr>
        <w:t xml:space="preserve"> compression shorts (spandex) above the knee and the same color as the dominant color of the uniform. Shorts shall all be the same color but not the same style. There is no rule governing socks or shoes. Player’s jersey and under shirt must comply with the rule. Coaches will be responsible for the uniform compliance of all their players.</w:t>
      </w:r>
    </w:p>
    <w:p w14:paraId="0000002A" w14:textId="6F03029D" w:rsidR="00B60D95" w:rsidRDefault="000B18FC">
      <w:pPr>
        <w:spacing w:line="240" w:lineRule="auto"/>
        <w:rPr>
          <w:rFonts w:ascii="Times New Roman" w:eastAsia="Times New Roman" w:hAnsi="Times New Roman" w:cs="Times New Roman"/>
          <w:sz w:val="24"/>
          <w:szCs w:val="24"/>
        </w:rPr>
      </w:pPr>
      <w:r>
        <w:rPr>
          <w:color w:val="000000"/>
          <w:sz w:val="24"/>
          <w:szCs w:val="24"/>
        </w:rPr>
        <w:t xml:space="preserve"> </w:t>
      </w:r>
      <w:r w:rsidR="006D098E">
        <w:rPr>
          <w:color w:val="000000"/>
          <w:sz w:val="24"/>
          <w:szCs w:val="24"/>
        </w:rPr>
        <w:t>2</w:t>
      </w:r>
      <w:r>
        <w:rPr>
          <w:color w:val="000000"/>
          <w:sz w:val="24"/>
          <w:szCs w:val="24"/>
        </w:rPr>
        <w:t>6</w:t>
      </w:r>
      <w:r w:rsidR="006D098E">
        <w:rPr>
          <w:color w:val="000000"/>
          <w:sz w:val="24"/>
          <w:szCs w:val="24"/>
        </w:rPr>
        <w:t xml:space="preserve">. </w:t>
      </w:r>
      <w:r w:rsidR="006D5CEC">
        <w:rPr>
          <w:color w:val="000000"/>
          <w:sz w:val="24"/>
          <w:szCs w:val="24"/>
        </w:rPr>
        <w:t>Three-point</w:t>
      </w:r>
      <w:r w:rsidR="006D098E">
        <w:rPr>
          <w:color w:val="000000"/>
          <w:sz w:val="24"/>
          <w:szCs w:val="24"/>
        </w:rPr>
        <w:t xml:space="preserve"> shots made will be counted in the 7th &amp; 8th grade level. </w:t>
      </w:r>
    </w:p>
    <w:p w14:paraId="0000002B" w14:textId="2B36C3D1" w:rsidR="00B60D95" w:rsidRDefault="006D098E">
      <w:pPr>
        <w:spacing w:line="240" w:lineRule="auto"/>
        <w:rPr>
          <w:rFonts w:ascii="Times New Roman" w:eastAsia="Times New Roman" w:hAnsi="Times New Roman" w:cs="Times New Roman"/>
          <w:sz w:val="24"/>
          <w:szCs w:val="24"/>
        </w:rPr>
      </w:pPr>
      <w:r>
        <w:rPr>
          <w:color w:val="000000"/>
          <w:sz w:val="24"/>
          <w:szCs w:val="24"/>
        </w:rPr>
        <w:t> 2</w:t>
      </w:r>
      <w:r w:rsidR="000B18FC">
        <w:rPr>
          <w:color w:val="000000"/>
          <w:sz w:val="24"/>
          <w:szCs w:val="24"/>
        </w:rPr>
        <w:t>7</w:t>
      </w:r>
      <w:r>
        <w:rPr>
          <w:color w:val="000000"/>
          <w:sz w:val="24"/>
          <w:szCs w:val="24"/>
        </w:rPr>
        <w:t xml:space="preserve">. Only players, coaches, and cheerleaders may be on the court during the pre-game warm-ups, time-outs, quarter breaks, half time break, and the end of the game. All fans and spectators must be kept off the floor. No shooting baskets will be allowed by any </w:t>
      </w:r>
      <w:r w:rsidR="006D5CEC">
        <w:rPr>
          <w:color w:val="000000"/>
          <w:sz w:val="24"/>
          <w:szCs w:val="24"/>
        </w:rPr>
        <w:t>non-player</w:t>
      </w:r>
      <w:r>
        <w:rPr>
          <w:color w:val="000000"/>
          <w:sz w:val="24"/>
          <w:szCs w:val="24"/>
        </w:rPr>
        <w:t>. </w:t>
      </w:r>
    </w:p>
    <w:p w14:paraId="0000002C"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Coaching Guidelines</w:t>
      </w:r>
    </w:p>
    <w:p w14:paraId="0000002D" w14:textId="12EA89B7" w:rsidR="00B60D95" w:rsidRDefault="006D098E">
      <w:pPr>
        <w:spacing w:line="240" w:lineRule="auto"/>
        <w:rPr>
          <w:rFonts w:ascii="Times New Roman" w:eastAsia="Times New Roman" w:hAnsi="Times New Roman" w:cs="Times New Roman"/>
          <w:sz w:val="24"/>
          <w:szCs w:val="24"/>
        </w:rPr>
      </w:pPr>
      <w:r>
        <w:rPr>
          <w:color w:val="000000"/>
          <w:sz w:val="24"/>
          <w:szCs w:val="24"/>
        </w:rPr>
        <w:t>2</w:t>
      </w:r>
      <w:r w:rsidR="00246D98">
        <w:rPr>
          <w:color w:val="000000"/>
          <w:sz w:val="24"/>
          <w:szCs w:val="24"/>
        </w:rPr>
        <w:t>8</w:t>
      </w:r>
      <w:r>
        <w:rPr>
          <w:color w:val="000000"/>
          <w:sz w:val="24"/>
          <w:szCs w:val="24"/>
        </w:rPr>
        <w:t>. The coaching box shall be 6 feet from baseline to 6 feet from half court line. Failure for a coach to remain in the coach’s box shall result in a direct technical foul.</w:t>
      </w:r>
    </w:p>
    <w:p w14:paraId="0000002E" w14:textId="2835DF52" w:rsidR="00B60D95" w:rsidRDefault="006D098E">
      <w:pPr>
        <w:spacing w:line="240" w:lineRule="auto"/>
        <w:rPr>
          <w:rFonts w:ascii="Times New Roman" w:eastAsia="Times New Roman" w:hAnsi="Times New Roman" w:cs="Times New Roman"/>
          <w:sz w:val="24"/>
          <w:szCs w:val="24"/>
        </w:rPr>
      </w:pPr>
      <w:r>
        <w:rPr>
          <w:color w:val="000000"/>
          <w:sz w:val="24"/>
          <w:szCs w:val="24"/>
        </w:rPr>
        <w:lastRenderedPageBreak/>
        <w:t>2</w:t>
      </w:r>
      <w:r w:rsidR="00246D98">
        <w:rPr>
          <w:color w:val="000000"/>
          <w:sz w:val="24"/>
          <w:szCs w:val="24"/>
        </w:rPr>
        <w:t>9</w:t>
      </w:r>
      <w:r>
        <w:rPr>
          <w:color w:val="000000"/>
          <w:sz w:val="24"/>
          <w:szCs w:val="24"/>
        </w:rPr>
        <w:t>. The bench may only be occupied by the Head Coach, two Assistant Coaches and the players. </w:t>
      </w:r>
    </w:p>
    <w:p w14:paraId="0000002F" w14:textId="2E642B96" w:rsidR="00B60D95" w:rsidRDefault="00246D98">
      <w:pPr>
        <w:spacing w:line="240" w:lineRule="auto"/>
        <w:rPr>
          <w:rFonts w:ascii="Times New Roman" w:eastAsia="Times New Roman" w:hAnsi="Times New Roman" w:cs="Times New Roman"/>
          <w:sz w:val="24"/>
          <w:szCs w:val="24"/>
        </w:rPr>
      </w:pPr>
      <w:r>
        <w:rPr>
          <w:color w:val="000000"/>
          <w:sz w:val="24"/>
          <w:szCs w:val="24"/>
        </w:rPr>
        <w:t>30</w:t>
      </w:r>
      <w:r w:rsidR="006D098E">
        <w:rPr>
          <w:color w:val="000000"/>
          <w:sz w:val="24"/>
          <w:szCs w:val="24"/>
        </w:rPr>
        <w:t>. The head coach is responsible for the conduct and behavior of substitutes, disqualified squad members, and all other bench personnel, including assistant coaches.</w:t>
      </w:r>
    </w:p>
    <w:p w14:paraId="00000030" w14:textId="2695E60D"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1</w:t>
      </w:r>
      <w:r>
        <w:rPr>
          <w:color w:val="000000"/>
          <w:sz w:val="24"/>
          <w:szCs w:val="24"/>
        </w:rPr>
        <w:t xml:space="preserve">. Coaches must </w:t>
      </w:r>
      <w:r w:rsidR="006D5CEC">
        <w:rPr>
          <w:color w:val="000000"/>
          <w:sz w:val="24"/>
          <w:szCs w:val="24"/>
        </w:rPr>
        <w:t>always remain seated on the bench</w:t>
      </w:r>
      <w:r>
        <w:rPr>
          <w:color w:val="000000"/>
          <w:sz w:val="24"/>
          <w:szCs w:val="24"/>
        </w:rPr>
        <w:t xml:space="preserve"> except to:</w:t>
      </w:r>
    </w:p>
    <w:p w14:paraId="00000031" w14:textId="77777777" w:rsidR="00B60D95" w:rsidRDefault="006D098E">
      <w:pPr>
        <w:spacing w:line="240" w:lineRule="auto"/>
        <w:ind w:left="720"/>
        <w:rPr>
          <w:rFonts w:ascii="Times New Roman" w:eastAsia="Times New Roman" w:hAnsi="Times New Roman" w:cs="Times New Roman"/>
          <w:sz w:val="24"/>
          <w:szCs w:val="24"/>
        </w:rPr>
      </w:pPr>
      <w:r>
        <w:rPr>
          <w:color w:val="000000"/>
          <w:sz w:val="24"/>
          <w:szCs w:val="24"/>
        </w:rPr>
        <w:t>A. Confer with bench personnel and players within the confines of the bench area during a charged time out or the intermission between quarters and extra periods.</w:t>
      </w:r>
    </w:p>
    <w:p w14:paraId="00000032" w14:textId="2401B18D" w:rsidR="00B60D95" w:rsidRDefault="006D098E">
      <w:pPr>
        <w:spacing w:line="240" w:lineRule="auto"/>
        <w:ind w:left="720" w:firstLine="60"/>
        <w:rPr>
          <w:rFonts w:ascii="Times New Roman" w:eastAsia="Times New Roman" w:hAnsi="Times New Roman" w:cs="Times New Roman"/>
          <w:sz w:val="24"/>
          <w:szCs w:val="24"/>
        </w:rPr>
      </w:pPr>
      <w:r>
        <w:rPr>
          <w:color w:val="000000"/>
          <w:sz w:val="24"/>
          <w:szCs w:val="24"/>
        </w:rPr>
        <w:t xml:space="preserve">B. Request a full time out from personnel at the scorer’s table </w:t>
      </w:r>
      <w:r w:rsidR="006D5CEC">
        <w:rPr>
          <w:color w:val="000000"/>
          <w:sz w:val="24"/>
          <w:szCs w:val="24"/>
        </w:rPr>
        <w:t>to</w:t>
      </w:r>
      <w:r>
        <w:rPr>
          <w:color w:val="000000"/>
          <w:sz w:val="24"/>
          <w:szCs w:val="24"/>
        </w:rPr>
        <w:t xml:space="preserve">: prevent or rectify a timing mistake, scoring mistake, or an alternating possession mistake; to confirm playing time for players; time-outs remaining; </w:t>
      </w:r>
      <w:r w:rsidR="006D5CEC">
        <w:rPr>
          <w:color w:val="000000"/>
          <w:sz w:val="24"/>
          <w:szCs w:val="24"/>
        </w:rPr>
        <w:t>or</w:t>
      </w:r>
      <w:r>
        <w:rPr>
          <w:color w:val="000000"/>
          <w:sz w:val="24"/>
          <w:szCs w:val="24"/>
        </w:rPr>
        <w:t xml:space="preserve"> fouls per player.</w:t>
      </w:r>
    </w:p>
    <w:p w14:paraId="00000033"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C. Attend to an injured player when beckoned onto the court by an official.</w:t>
      </w:r>
    </w:p>
    <w:p w14:paraId="00000034"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D. Replace or remove a disqualified or injured player directed to leave the game.</w:t>
      </w:r>
    </w:p>
    <w:p w14:paraId="00000035" w14:textId="11F8AA09" w:rsidR="00B60D95" w:rsidRDefault="006D098E">
      <w:pPr>
        <w:spacing w:line="240" w:lineRule="auto"/>
        <w:ind w:left="720" w:firstLine="60"/>
        <w:rPr>
          <w:rFonts w:ascii="Times New Roman" w:eastAsia="Times New Roman" w:hAnsi="Times New Roman" w:cs="Times New Roman"/>
          <w:sz w:val="24"/>
          <w:szCs w:val="24"/>
        </w:rPr>
      </w:pPr>
      <w:r>
        <w:rPr>
          <w:color w:val="000000"/>
          <w:sz w:val="24"/>
          <w:szCs w:val="24"/>
        </w:rPr>
        <w:t>E. Coaches may rise in front of their seats to respond to an outstanding play by a member of their team or to acknowledge a replaced player(s</w:t>
      </w:r>
      <w:r w:rsidR="006D5CEC">
        <w:rPr>
          <w:color w:val="000000"/>
          <w:sz w:val="24"/>
          <w:szCs w:val="24"/>
        </w:rPr>
        <w:t>) but</w:t>
      </w:r>
      <w:r>
        <w:rPr>
          <w:color w:val="000000"/>
          <w:sz w:val="24"/>
          <w:szCs w:val="24"/>
        </w:rPr>
        <w:t xml:space="preserve"> must immediately return to their seat.</w:t>
      </w:r>
    </w:p>
    <w:p w14:paraId="00000036" w14:textId="2E19E839"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2</w:t>
      </w:r>
      <w:r>
        <w:rPr>
          <w:color w:val="000000"/>
          <w:sz w:val="24"/>
          <w:szCs w:val="24"/>
        </w:rPr>
        <w:t>. Bench personnel shall not:</w:t>
      </w:r>
    </w:p>
    <w:p w14:paraId="00000037"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A. Disrespectfully addressing an official.</w:t>
      </w:r>
    </w:p>
    <w:p w14:paraId="00000038"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B. Object to an official's decision.</w:t>
      </w:r>
    </w:p>
    <w:p w14:paraId="00000039"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C. Incite undesirable crowd reactions.</w:t>
      </w:r>
    </w:p>
    <w:p w14:paraId="0000003A" w14:textId="09B1A4C9"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3</w:t>
      </w:r>
      <w:r>
        <w:rPr>
          <w:color w:val="000000"/>
          <w:sz w:val="24"/>
          <w:szCs w:val="24"/>
        </w:rPr>
        <w:t>. Coaches may only approach the scorer’s table during a time-out or quarter or half break.</w:t>
      </w:r>
    </w:p>
    <w:p w14:paraId="0000003B"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Player Safety and Injuries</w:t>
      </w:r>
    </w:p>
    <w:p w14:paraId="0000003C" w14:textId="72AD1036"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4</w:t>
      </w:r>
      <w:r>
        <w:rPr>
          <w:color w:val="000000"/>
          <w:sz w:val="24"/>
          <w:szCs w:val="24"/>
        </w:rPr>
        <w:t xml:space="preserve">. An unconscious or apparently unconscious player, as determined by the game officials, will be removed from the game by the head coach. The player may not return to any game or </w:t>
      </w:r>
      <w:r w:rsidR="006D5CEC">
        <w:rPr>
          <w:color w:val="000000"/>
          <w:sz w:val="24"/>
          <w:szCs w:val="24"/>
        </w:rPr>
        <w:t>practice</w:t>
      </w:r>
      <w:r>
        <w:rPr>
          <w:color w:val="000000"/>
          <w:sz w:val="24"/>
          <w:szCs w:val="24"/>
        </w:rPr>
        <w:t xml:space="preserve"> without written authorization from a physician (M.D. or D.O.). This authorization must be given to:</w:t>
      </w:r>
    </w:p>
    <w:p w14:paraId="0000003D"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A. the head coach prior to the player's return, if for the same game.</w:t>
      </w:r>
    </w:p>
    <w:p w14:paraId="0000003E" w14:textId="77777777" w:rsidR="00B60D95" w:rsidRDefault="006D098E">
      <w:pPr>
        <w:spacing w:line="240" w:lineRule="auto"/>
        <w:ind w:firstLine="720"/>
        <w:rPr>
          <w:rFonts w:ascii="Times New Roman" w:eastAsia="Times New Roman" w:hAnsi="Times New Roman" w:cs="Times New Roman"/>
          <w:sz w:val="24"/>
          <w:szCs w:val="24"/>
        </w:rPr>
      </w:pPr>
      <w:r>
        <w:rPr>
          <w:color w:val="000000"/>
          <w:sz w:val="24"/>
          <w:szCs w:val="24"/>
        </w:rPr>
        <w:t>B. the Athletic Director before practicing again.</w:t>
      </w:r>
    </w:p>
    <w:p w14:paraId="0000003F" w14:textId="51C8F6D8"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5</w:t>
      </w:r>
      <w:r>
        <w:rPr>
          <w:color w:val="000000"/>
          <w:sz w:val="24"/>
          <w:szCs w:val="24"/>
        </w:rPr>
        <w:t xml:space="preserve">. A player who is bleeding, has an open wound, or has an excessive amount of blood on the uniform must leave the game. The game official will stop the game and allow the coach one full minute to bring in a substitution. The affected player must sit out until the next time stoppage before returning to the game. Excessive bleeding or an excessive amount of blood is any amount on the uniform or skin that can be transferred to a player, opponent, or official. The player may not return until the bleeding has stopped, and if necessary, the affected area </w:t>
      </w:r>
      <w:r w:rsidR="006D5CEC">
        <w:rPr>
          <w:color w:val="000000"/>
          <w:sz w:val="24"/>
          <w:szCs w:val="24"/>
        </w:rPr>
        <w:t>is covered</w:t>
      </w:r>
      <w:r>
        <w:rPr>
          <w:color w:val="000000"/>
          <w:sz w:val="24"/>
          <w:szCs w:val="24"/>
        </w:rPr>
        <w:t xml:space="preserve">. If the player has an excessive amount of blood on the uniform, the uniform must be </w:t>
      </w:r>
      <w:r>
        <w:rPr>
          <w:color w:val="000000"/>
          <w:sz w:val="24"/>
          <w:szCs w:val="24"/>
        </w:rPr>
        <w:lastRenderedPageBreak/>
        <w:t xml:space="preserve">changed. Coaches are encouraged to have extra shorts, jerseys, socks, etc. for the player to change into. Inexpensive numbered t-shirts can be used </w:t>
      </w:r>
      <w:r w:rsidR="006D5CEC">
        <w:rPr>
          <w:color w:val="000000"/>
          <w:sz w:val="24"/>
          <w:szCs w:val="24"/>
        </w:rPr>
        <w:t>if</w:t>
      </w:r>
      <w:r>
        <w:rPr>
          <w:color w:val="000000"/>
          <w:sz w:val="24"/>
          <w:szCs w:val="24"/>
        </w:rPr>
        <w:t xml:space="preserve"> they are of a similar color as the game jersey.</w:t>
      </w:r>
    </w:p>
    <w:p w14:paraId="00000040" w14:textId="77777777" w:rsidR="00B60D95" w:rsidRDefault="006D098E">
      <w:pPr>
        <w:spacing w:line="240" w:lineRule="auto"/>
        <w:jc w:val="center"/>
        <w:rPr>
          <w:rFonts w:ascii="Times New Roman" w:eastAsia="Times New Roman" w:hAnsi="Times New Roman" w:cs="Times New Roman"/>
          <w:sz w:val="24"/>
          <w:szCs w:val="24"/>
        </w:rPr>
      </w:pPr>
      <w:r>
        <w:rPr>
          <w:b/>
          <w:color w:val="000000"/>
          <w:sz w:val="28"/>
          <w:szCs w:val="28"/>
        </w:rPr>
        <w:t>Inclement Weather</w:t>
      </w:r>
    </w:p>
    <w:p w14:paraId="00000041" w14:textId="531FB9A0"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6</w:t>
      </w:r>
      <w:r>
        <w:rPr>
          <w:color w:val="000000"/>
          <w:sz w:val="24"/>
          <w:szCs w:val="24"/>
        </w:rPr>
        <w:t xml:space="preserve">. Coaches will be notified of canceled games due to inclement weather if decided prior to the end of the school day. If school is canceled, games may still be played. If a game is canceled due to inclement weather, the contest </w:t>
      </w:r>
      <w:r>
        <w:rPr>
          <w:sz w:val="24"/>
          <w:szCs w:val="24"/>
        </w:rPr>
        <w:t xml:space="preserve">will try to </w:t>
      </w:r>
      <w:r>
        <w:rPr>
          <w:color w:val="000000"/>
          <w:sz w:val="24"/>
          <w:szCs w:val="24"/>
        </w:rPr>
        <w:t xml:space="preserve">be </w:t>
      </w:r>
      <w:r>
        <w:rPr>
          <w:sz w:val="24"/>
          <w:szCs w:val="24"/>
        </w:rPr>
        <w:t>rescheduled by the Program Director.</w:t>
      </w:r>
    </w:p>
    <w:p w14:paraId="00000042" w14:textId="7CFBA4C5" w:rsidR="00B60D95" w:rsidRDefault="006D098E">
      <w:pPr>
        <w:spacing w:line="240" w:lineRule="auto"/>
        <w:rPr>
          <w:rFonts w:ascii="Times New Roman" w:eastAsia="Times New Roman" w:hAnsi="Times New Roman" w:cs="Times New Roman"/>
          <w:sz w:val="24"/>
          <w:szCs w:val="24"/>
        </w:rPr>
      </w:pPr>
      <w:r>
        <w:rPr>
          <w:color w:val="000000"/>
          <w:sz w:val="24"/>
          <w:szCs w:val="24"/>
        </w:rPr>
        <w:t>3</w:t>
      </w:r>
      <w:r w:rsidR="00246D98">
        <w:rPr>
          <w:color w:val="000000"/>
          <w:sz w:val="24"/>
          <w:szCs w:val="24"/>
        </w:rPr>
        <w:t>7</w:t>
      </w:r>
      <w:r>
        <w:rPr>
          <w:color w:val="000000"/>
          <w:sz w:val="24"/>
          <w:szCs w:val="24"/>
        </w:rPr>
        <w:t xml:space="preserve">. Any </w:t>
      </w:r>
      <w:r w:rsidR="00246D98">
        <w:rPr>
          <w:color w:val="000000"/>
          <w:sz w:val="24"/>
          <w:szCs w:val="24"/>
        </w:rPr>
        <w:t>game-related</w:t>
      </w:r>
      <w:r>
        <w:rPr>
          <w:color w:val="000000"/>
          <w:sz w:val="24"/>
          <w:szCs w:val="24"/>
        </w:rPr>
        <w:t xml:space="preserve"> cancellations will be communicated through TeamSnap. </w:t>
      </w:r>
    </w:p>
    <w:p w14:paraId="00000043" w14:textId="5F74DA9B" w:rsidR="00B60D95" w:rsidRDefault="006D098E">
      <w:pPr>
        <w:spacing w:line="240" w:lineRule="auto"/>
        <w:rPr>
          <w:rFonts w:ascii="Times New Roman" w:eastAsia="Times New Roman" w:hAnsi="Times New Roman" w:cs="Times New Roman"/>
          <w:b/>
          <w:sz w:val="24"/>
          <w:szCs w:val="24"/>
        </w:rPr>
      </w:pPr>
      <w:r>
        <w:rPr>
          <w:b/>
          <w:color w:val="000000"/>
          <w:sz w:val="24"/>
          <w:szCs w:val="24"/>
        </w:rPr>
        <w:t xml:space="preserve">Rules revised </w:t>
      </w:r>
      <w:r w:rsidR="006D5CEC">
        <w:rPr>
          <w:b/>
          <w:color w:val="000000"/>
          <w:sz w:val="24"/>
          <w:szCs w:val="24"/>
        </w:rPr>
        <w:t>1-17-25</w:t>
      </w:r>
      <w:r>
        <w:rPr>
          <w:b/>
          <w:color w:val="000000"/>
          <w:sz w:val="24"/>
          <w:szCs w:val="24"/>
        </w:rPr>
        <w:t xml:space="preserve">. Rules are in effect as written. </w:t>
      </w:r>
      <w:r>
        <w:rPr>
          <w:b/>
          <w:color w:val="000000"/>
          <w:sz w:val="20"/>
          <w:szCs w:val="20"/>
        </w:rPr>
        <w:t>RJW BJS</w:t>
      </w:r>
    </w:p>
    <w:p w14:paraId="00000044" w14:textId="77777777" w:rsidR="00B60D95" w:rsidRDefault="00B60D95"/>
    <w:sectPr w:rsidR="00B60D9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0D95"/>
    <w:rsid w:val="000B18FC"/>
    <w:rsid w:val="000E1070"/>
    <w:rsid w:val="001A53A5"/>
    <w:rsid w:val="001E54B8"/>
    <w:rsid w:val="00246D98"/>
    <w:rsid w:val="00563624"/>
    <w:rsid w:val="005F19DA"/>
    <w:rsid w:val="006D098E"/>
    <w:rsid w:val="006D5CEC"/>
    <w:rsid w:val="00B60D95"/>
    <w:rsid w:val="00B66418"/>
    <w:rsid w:val="00DD0410"/>
    <w:rsid w:val="00EF71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308DC"/>
  <w15:docId w15:val="{C4CECA97-E2F4-4087-A35A-1D1315034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graceac.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bWqogAL4MRwXAyJMy1DD9niLKA==">CgMxLjA4AHIhMUJRdllZQnVRWE9yYkU2WkFnUV82SEN1SlBFcUVxS3BH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1630</Words>
  <Characters>9294</Characters>
  <Application>Microsoft Office Word</Application>
  <DocSecurity>0</DocSecurity>
  <Lines>77</Lines>
  <Paragraphs>21</Paragraphs>
  <ScaleCrop>false</ScaleCrop>
  <Company/>
  <LinksUpToDate>false</LinksUpToDate>
  <CharactersWithSpaces>10903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WOLF</dc:creator>
  <cp:lastModifiedBy>Brad Sturgell</cp:lastModifiedBy>
  <cp:revision>10</cp:revision>
  <dcterms:created xsi:type="dcterms:W3CDTF">2025-01-17T17:16:00Z</dcterms:created>
  <dcterms:modified xsi:type="dcterms:W3CDTF">2025-01-17T17:27:00Z</dcterms:modified>
</cp:coreProperties>
</file>